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6"/>
      </w:tblGrid>
      <w:tr w:rsidR="00EC25AB" w:rsidTr="000620FA">
        <w:trPr>
          <w:tblCellSpacing w:w="0" w:type="dxa"/>
          <w:jc w:val="center"/>
        </w:trPr>
        <w:tc>
          <w:tcPr>
            <w:tcW w:w="10256" w:type="dxa"/>
            <w:vAlign w:val="center"/>
          </w:tcPr>
          <w:p w:rsidR="00EC25AB" w:rsidRPr="002F3CE6" w:rsidRDefault="00EC25AB" w:rsidP="000620FA">
            <w:pPr>
              <w:widowControl/>
              <w:spacing w:line="320" w:lineRule="atLeast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2F3C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江门市摄影“年度十杰”评选计</w:t>
            </w:r>
            <w:r w:rsidRPr="002F3CE6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分</w:t>
            </w:r>
            <w:r w:rsidRPr="002F3CE6">
              <w:rPr>
                <w:rFonts w:ascii="Arial" w:hAnsi="Arial" w:cs="Arial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:rsidR="00EC25AB" w:rsidRPr="002F3CE6" w:rsidRDefault="00EC25AB" w:rsidP="000620FA">
            <w:pPr>
              <w:widowControl/>
              <w:spacing w:line="320" w:lineRule="atLeast"/>
              <w:ind w:firstLineChars="200" w:firstLine="48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姓名：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所属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摄影协会：   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市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>会会员证号：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248"/>
              <w:gridCol w:w="1087"/>
              <w:gridCol w:w="4075"/>
              <w:gridCol w:w="1050"/>
              <w:gridCol w:w="990"/>
              <w:gridCol w:w="1230"/>
            </w:tblGrid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比赛名称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举办时间</w:t>
                  </w: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计分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备注</w:t>
                  </w: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宋体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宋体" w:hint="eastAsia"/>
                      <w:kern w:val="0"/>
                      <w:sz w:val="24"/>
                    </w:rPr>
                    <w:t>得分合计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:rsidR="00EC25AB" w:rsidRPr="009A1055" w:rsidRDefault="00C1191F" w:rsidP="002B2CE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说明：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1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、所有赛事如只设等级奖、优秀奖，不设入选奖情况，等级奖计分分值不变，优秀奖分值按入选奖计算。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、所有作品以当年全国、省、市摄影家协会参与主、承办为准。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3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、同一作品在不同层次发表、获奖的，只计算一次分值（分值不同时按最高分计算）。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4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、国外比赛所取成绩按照省单项赛计分（其中荷赛和奥赛按照省展计分）。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5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、研修院杯双月赛、多彩江门季赛与大篷车积分相同。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6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、加入各级摄影家协会（以官方公布时间为准）计分以统计当年入会计，过往不计算。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7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、统计时间为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202</w:t>
            </w:r>
            <w:r w:rsidR="002B2CEE">
              <w:rPr>
                <w:rFonts w:ascii="Arial" w:hAnsi="Arial" w:cs="宋体"/>
                <w:kern w:val="0"/>
                <w:sz w:val="15"/>
                <w:szCs w:val="15"/>
              </w:rPr>
              <w:t>3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11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="002B2CEE">
              <w:rPr>
                <w:rFonts w:ascii="Arial" w:hAnsi="Arial" w:cs="宋体"/>
                <w:kern w:val="0"/>
                <w:sz w:val="15"/>
                <w:szCs w:val="15"/>
              </w:rPr>
              <w:t>0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日至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202</w:t>
            </w:r>
            <w:r w:rsidR="002B2CEE">
              <w:rPr>
                <w:rFonts w:ascii="Arial" w:hAnsi="Arial" w:cs="宋体"/>
                <w:kern w:val="0"/>
                <w:sz w:val="15"/>
                <w:szCs w:val="15"/>
              </w:rPr>
              <w:t>4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1</w:t>
            </w:r>
            <w:r w:rsidR="002B2CEE">
              <w:rPr>
                <w:rFonts w:ascii="Arial" w:hAnsi="Arial" w:cs="宋体"/>
                <w:kern w:val="0"/>
                <w:sz w:val="15"/>
                <w:szCs w:val="15"/>
              </w:rPr>
              <w:t>2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="002B2CEE">
              <w:rPr>
                <w:rFonts w:ascii="Arial" w:hAnsi="Arial" w:cs="宋体"/>
                <w:kern w:val="0"/>
                <w:sz w:val="15"/>
                <w:szCs w:val="15"/>
              </w:rPr>
              <w:t>16</w:t>
            </w:r>
            <w:bookmarkStart w:id="0" w:name="_GoBack"/>
            <w:bookmarkEnd w:id="0"/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日。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8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、请自行对照江门市摄影家协会“年度摄影十杰”评选计分标准计分。所有报送材料（含作品）需附电子文件。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9</w:t>
            </w:r>
            <w:r w:rsidRPr="00C1191F">
              <w:rPr>
                <w:rFonts w:ascii="Arial" w:hAnsi="Arial" w:cs="宋体" w:hint="eastAsia"/>
                <w:kern w:val="0"/>
                <w:sz w:val="15"/>
                <w:szCs w:val="15"/>
              </w:rPr>
              <w:t>、未明之处由江门市摄影家协会解释。</w:t>
            </w:r>
          </w:p>
        </w:tc>
      </w:tr>
    </w:tbl>
    <w:p w:rsidR="00EF50F6" w:rsidRPr="00EC25AB" w:rsidRDefault="00EF50F6"/>
    <w:sectPr w:rsidR="00EF50F6" w:rsidRPr="00EC25AB" w:rsidSect="00BD13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18" w:rsidRDefault="002C3118" w:rsidP="00C1191F">
      <w:r>
        <w:separator/>
      </w:r>
    </w:p>
  </w:endnote>
  <w:endnote w:type="continuationSeparator" w:id="0">
    <w:p w:rsidR="002C3118" w:rsidRDefault="002C3118" w:rsidP="00C1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18" w:rsidRDefault="002C3118" w:rsidP="00C1191F">
      <w:r>
        <w:separator/>
      </w:r>
    </w:p>
  </w:footnote>
  <w:footnote w:type="continuationSeparator" w:id="0">
    <w:p w:rsidR="002C3118" w:rsidRDefault="002C3118" w:rsidP="00C1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2B2CEE"/>
    <w:rsid w:val="002C3118"/>
    <w:rsid w:val="00922AB6"/>
    <w:rsid w:val="00C1191F"/>
    <w:rsid w:val="00EC25AB"/>
    <w:rsid w:val="00E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096C0E-28B5-45C5-99C8-EE88DD9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9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9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谢伟鹏</dc:creator>
  <cp:keywords/>
  <dc:description/>
  <cp:lastModifiedBy>ASUS</cp:lastModifiedBy>
  <cp:revision>2</cp:revision>
  <dcterms:created xsi:type="dcterms:W3CDTF">2024-12-04T10:18:00Z</dcterms:created>
  <dcterms:modified xsi:type="dcterms:W3CDTF">2024-12-04T10:18:00Z</dcterms:modified>
</cp:coreProperties>
</file>